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58486F" w14:textId="57CF2B33" w:rsidR="00EC7584" w:rsidRDefault="007101CF" w:rsidP="00EC7584">
      <w:pPr>
        <w:rPr>
          <w:rFonts w:eastAsia="Times New Roman" w:cs="Times New Roman"/>
          <w:b/>
          <w:bCs/>
          <w:sz w:val="20"/>
          <w:szCs w:val="20"/>
          <w:u w:val="single"/>
        </w:rPr>
      </w:pPr>
      <w:r>
        <w:rPr>
          <w:rFonts w:eastAsia="Times New Roman" w:cs="Times New Roman"/>
          <w:b/>
          <w:bCs/>
          <w:sz w:val="20"/>
          <w:szCs w:val="20"/>
          <w:u w:val="single"/>
        </w:rPr>
        <w:softHyphen/>
      </w:r>
      <w:r>
        <w:rPr>
          <w:rFonts w:eastAsia="Times New Roman" w:cs="Times New Roman"/>
          <w:b/>
          <w:bCs/>
          <w:sz w:val="20"/>
          <w:szCs w:val="20"/>
          <w:u w:val="single"/>
        </w:rPr>
        <w:softHyphen/>
      </w:r>
      <w:r>
        <w:rPr>
          <w:rFonts w:eastAsia="Times New Roman" w:cs="Times New Roman"/>
          <w:b/>
          <w:bCs/>
          <w:sz w:val="20"/>
          <w:szCs w:val="20"/>
          <w:u w:val="single"/>
        </w:rPr>
        <w:softHyphen/>
      </w:r>
      <w:r w:rsidR="00EC7584">
        <w:rPr>
          <w:rFonts w:eastAsia="Times New Roman" w:cs="Times New Roman"/>
          <w:b/>
          <w:bCs/>
          <w:sz w:val="20"/>
          <w:szCs w:val="20"/>
          <w:u w:val="single"/>
        </w:rPr>
        <w:t xml:space="preserve">Reformationsfest - </w:t>
      </w:r>
      <w:r w:rsidR="00EC7584" w:rsidRPr="6BA3F5F6">
        <w:rPr>
          <w:rFonts w:eastAsia="Times New Roman" w:cs="Times New Roman"/>
          <w:b/>
          <w:bCs/>
          <w:sz w:val="20"/>
          <w:szCs w:val="20"/>
          <w:u w:val="single"/>
        </w:rPr>
        <w:t>Kollekte für die Arbeit der Kirche mit Kindern</w:t>
      </w:r>
    </w:p>
    <w:p w14:paraId="1D1CD838" w14:textId="4504F65D" w:rsidR="00977C03" w:rsidRDefault="00977C03" w:rsidP="00EC7584">
      <w:pPr>
        <w:spacing w:line="257" w:lineRule="auto"/>
        <w:rPr>
          <w:rFonts w:eastAsia="Times New Roman" w:cs="Times New Roman"/>
          <w:sz w:val="20"/>
          <w:szCs w:val="20"/>
        </w:rPr>
      </w:pPr>
      <w:r>
        <w:rPr>
          <w:rFonts w:eastAsia="Times New Roman" w:cs="Times New Roman"/>
          <w:sz w:val="20"/>
          <w:szCs w:val="20"/>
        </w:rPr>
        <w:t>Kindergottesdienst auf dem Spielplatz, Tauferinnerungsfest am Samstag Nachmittag, Kirche Kunterbunt mit einem wildem Gewimmel von kleinen und großen Menschen, Kinderkirchennacht zum Start in die Sommerferien oder Familienkirche, wo mit Steinen und Kerzen gebetet wird – all das ist Kirche mit Kindern!</w:t>
      </w:r>
      <w:r>
        <w:rPr>
          <w:rFonts w:eastAsia="Times New Roman" w:cs="Times New Roman"/>
          <w:sz w:val="20"/>
          <w:szCs w:val="20"/>
        </w:rPr>
        <w:br/>
      </w:r>
      <w:r w:rsidR="00152C2B" w:rsidRPr="002E6190">
        <w:rPr>
          <w:rFonts w:eastAsia="Times New Roman" w:cs="Times New Roman"/>
          <w:sz w:val="20"/>
          <w:szCs w:val="20"/>
        </w:rPr>
        <w:t>Die Kirche mit Kindern in Gemeinden und Regionen wird von vielen, vielen Ehrenamtlichen getragen und gerade ehrenamtliches Engagement braucht Suppor</w:t>
      </w:r>
      <w:r w:rsidR="00152C2B">
        <w:rPr>
          <w:rFonts w:eastAsia="Times New Roman" w:cs="Times New Roman"/>
          <w:sz w:val="20"/>
          <w:szCs w:val="20"/>
        </w:rPr>
        <w:t>t</w:t>
      </w:r>
    </w:p>
    <w:p w14:paraId="575A466B" w14:textId="7610343A" w:rsidR="00977C03" w:rsidRDefault="00977C03" w:rsidP="00EC7584">
      <w:pPr>
        <w:spacing w:line="257" w:lineRule="auto"/>
        <w:rPr>
          <w:rFonts w:eastAsia="Times New Roman" w:cs="Times New Roman"/>
          <w:sz w:val="20"/>
          <w:szCs w:val="20"/>
        </w:rPr>
      </w:pPr>
      <w:r>
        <w:rPr>
          <w:rFonts w:eastAsia="Times New Roman" w:cs="Times New Roman"/>
          <w:sz w:val="20"/>
          <w:szCs w:val="20"/>
        </w:rPr>
        <w:t xml:space="preserve">Der Landesverband für Kindergottesdienst in Bayern bietet hier </w:t>
      </w:r>
      <w:r w:rsidR="00152C2B">
        <w:rPr>
          <w:rFonts w:eastAsia="Times New Roman" w:cs="Times New Roman"/>
          <w:sz w:val="20"/>
          <w:szCs w:val="20"/>
        </w:rPr>
        <w:t>Unterstützung</w:t>
      </w:r>
      <w:r>
        <w:rPr>
          <w:rFonts w:eastAsia="Times New Roman" w:cs="Times New Roman"/>
          <w:sz w:val="20"/>
          <w:szCs w:val="20"/>
        </w:rPr>
        <w:t xml:space="preserve"> durch </w:t>
      </w:r>
    </w:p>
    <w:p w14:paraId="17E44A59" w14:textId="659C8D52" w:rsidR="00977C03" w:rsidRPr="002E6190" w:rsidRDefault="00977C03" w:rsidP="00977C03">
      <w:pPr>
        <w:pStyle w:val="Listenabsatz"/>
        <w:numPr>
          <w:ilvl w:val="0"/>
          <w:numId w:val="1"/>
        </w:numPr>
        <w:spacing w:after="0" w:line="257" w:lineRule="auto"/>
        <w:rPr>
          <w:rFonts w:eastAsia="Times New Roman" w:cs="Times New Roman"/>
          <w:sz w:val="20"/>
          <w:szCs w:val="20"/>
        </w:rPr>
      </w:pPr>
      <w:r w:rsidRPr="002E6190">
        <w:rPr>
          <w:rFonts w:eastAsia="Times New Roman" w:cs="Times New Roman"/>
          <w:sz w:val="20"/>
          <w:szCs w:val="20"/>
        </w:rPr>
        <w:t>Fortbildungen und Tagungen für</w:t>
      </w:r>
      <w:r w:rsidR="00152C2B">
        <w:rPr>
          <w:rFonts w:eastAsia="Times New Roman" w:cs="Times New Roman"/>
          <w:sz w:val="20"/>
          <w:szCs w:val="20"/>
        </w:rPr>
        <w:t xml:space="preserve"> </w:t>
      </w:r>
      <w:r w:rsidR="00152C2B" w:rsidRPr="002E6190">
        <w:rPr>
          <w:rFonts w:eastAsia="Times New Roman" w:cs="Times New Roman"/>
          <w:sz w:val="20"/>
          <w:szCs w:val="20"/>
        </w:rPr>
        <w:t>ehren</w:t>
      </w:r>
      <w:r w:rsidR="00152C2B">
        <w:rPr>
          <w:rFonts w:eastAsia="Times New Roman" w:cs="Times New Roman"/>
          <w:sz w:val="20"/>
          <w:szCs w:val="20"/>
        </w:rPr>
        <w:t xml:space="preserve">- und </w:t>
      </w:r>
      <w:r w:rsidRPr="002E6190">
        <w:rPr>
          <w:rFonts w:eastAsia="Times New Roman" w:cs="Times New Roman"/>
          <w:sz w:val="20"/>
          <w:szCs w:val="20"/>
        </w:rPr>
        <w:t>hauptamtliche Mitarbeitende</w:t>
      </w:r>
    </w:p>
    <w:p w14:paraId="2C04F566" w14:textId="146E32B6" w:rsidR="00977C03" w:rsidRPr="002E6190" w:rsidRDefault="00977C03" w:rsidP="00977C03">
      <w:pPr>
        <w:pStyle w:val="Listenabsatz"/>
        <w:numPr>
          <w:ilvl w:val="0"/>
          <w:numId w:val="1"/>
        </w:numPr>
        <w:spacing w:after="0" w:line="257" w:lineRule="auto"/>
        <w:rPr>
          <w:rFonts w:eastAsia="Times New Roman" w:cs="Times New Roman"/>
          <w:sz w:val="20"/>
          <w:szCs w:val="20"/>
        </w:rPr>
      </w:pPr>
      <w:r w:rsidRPr="002E6190">
        <w:rPr>
          <w:rFonts w:eastAsia="Times New Roman" w:cs="Times New Roman"/>
          <w:sz w:val="20"/>
          <w:szCs w:val="20"/>
        </w:rPr>
        <w:t xml:space="preserve">Beratung vor Ort in Kirchengemeinden und Regionen </w:t>
      </w:r>
    </w:p>
    <w:p w14:paraId="55472551" w14:textId="183A53F0" w:rsidR="00977C03" w:rsidRPr="002E6190" w:rsidRDefault="00977C03" w:rsidP="00977C03">
      <w:pPr>
        <w:pStyle w:val="Listenabsatz"/>
        <w:numPr>
          <w:ilvl w:val="0"/>
          <w:numId w:val="1"/>
        </w:numPr>
        <w:spacing w:after="0" w:line="257" w:lineRule="auto"/>
        <w:rPr>
          <w:rFonts w:eastAsia="Times New Roman" w:cs="Times New Roman"/>
          <w:sz w:val="20"/>
          <w:szCs w:val="20"/>
        </w:rPr>
      </w:pPr>
      <w:r w:rsidRPr="002E6190">
        <w:rPr>
          <w:rFonts w:eastAsia="Times New Roman" w:cs="Times New Roman"/>
          <w:sz w:val="20"/>
          <w:szCs w:val="20"/>
        </w:rPr>
        <w:t>Praxismaterialien, auch zum kostenlosen Downlo</w:t>
      </w:r>
      <w:r>
        <w:rPr>
          <w:rFonts w:eastAsia="Times New Roman" w:cs="Times New Roman"/>
          <w:sz w:val="20"/>
          <w:szCs w:val="20"/>
        </w:rPr>
        <w:t xml:space="preserve">ad </w:t>
      </w:r>
    </w:p>
    <w:p w14:paraId="256F7768" w14:textId="6222DCD8" w:rsidR="00977C03" w:rsidRPr="002E6190" w:rsidRDefault="00977C03" w:rsidP="00977C03">
      <w:pPr>
        <w:pStyle w:val="Listenabsatz"/>
        <w:numPr>
          <w:ilvl w:val="0"/>
          <w:numId w:val="1"/>
        </w:numPr>
        <w:spacing w:after="0" w:line="257" w:lineRule="auto"/>
        <w:rPr>
          <w:rFonts w:eastAsia="Times New Roman" w:cs="Times New Roman"/>
          <w:sz w:val="20"/>
          <w:szCs w:val="20"/>
        </w:rPr>
      </w:pPr>
      <w:r w:rsidRPr="002E6190">
        <w:rPr>
          <w:rFonts w:eastAsia="Times New Roman" w:cs="Times New Roman"/>
          <w:sz w:val="20"/>
          <w:szCs w:val="20"/>
        </w:rPr>
        <w:t>Zuschüsse, z.B. für Kinderkirchentage</w:t>
      </w:r>
    </w:p>
    <w:p w14:paraId="1A0F44AE" w14:textId="77777777" w:rsidR="00977C03" w:rsidRDefault="00977C03" w:rsidP="00EC7584">
      <w:pPr>
        <w:spacing w:line="257" w:lineRule="auto"/>
        <w:rPr>
          <w:rFonts w:eastAsia="Times New Roman" w:cs="Times New Roman"/>
          <w:sz w:val="20"/>
          <w:szCs w:val="20"/>
        </w:rPr>
      </w:pPr>
    </w:p>
    <w:p w14:paraId="65655A0A" w14:textId="789AD840" w:rsidR="00977C03" w:rsidRDefault="00977C03" w:rsidP="00EC7584">
      <w:pPr>
        <w:spacing w:line="257" w:lineRule="auto"/>
        <w:rPr>
          <w:rFonts w:eastAsia="Times New Roman" w:cs="Times New Roman"/>
          <w:sz w:val="20"/>
          <w:szCs w:val="20"/>
        </w:rPr>
      </w:pPr>
      <w:r>
        <w:rPr>
          <w:rFonts w:eastAsia="Times New Roman" w:cs="Times New Roman"/>
          <w:sz w:val="20"/>
          <w:szCs w:val="20"/>
        </w:rPr>
        <w:t>All das ist nur möglich durch die Kollekte, die alle zwei Jahre für die Kindergottesdienstarbeit in unserer Landeskirche gesammelt wird: dieses Jahr wieder zum Reformationsfest am 31.10.</w:t>
      </w:r>
    </w:p>
    <w:p w14:paraId="42DFB1E0" w14:textId="34247A93" w:rsidR="00EC7584" w:rsidRDefault="00977C03" w:rsidP="00EC7584">
      <w:pPr>
        <w:spacing w:line="257" w:lineRule="auto"/>
        <w:rPr>
          <w:rFonts w:eastAsia="Times New Roman" w:cs="Times New Roman"/>
          <w:sz w:val="20"/>
          <w:szCs w:val="20"/>
        </w:rPr>
      </w:pPr>
      <w:r w:rsidRPr="002E6190">
        <w:rPr>
          <w:rFonts w:eastAsia="Times New Roman" w:cs="Times New Roman"/>
          <w:sz w:val="20"/>
          <w:szCs w:val="20"/>
        </w:rPr>
        <w:t xml:space="preserve">Dort, wo zum Reformationstag kein Gottesdienst gefeiert wird, </w:t>
      </w:r>
      <w:r w:rsidR="00152C2B">
        <w:rPr>
          <w:rFonts w:eastAsia="Times New Roman" w:cs="Times New Roman"/>
          <w:sz w:val="20"/>
          <w:szCs w:val="20"/>
        </w:rPr>
        <w:t>hilft eine</w:t>
      </w:r>
      <w:r w:rsidRPr="002E6190">
        <w:rPr>
          <w:rFonts w:eastAsia="Times New Roman" w:cs="Times New Roman"/>
          <w:sz w:val="20"/>
          <w:szCs w:val="20"/>
        </w:rPr>
        <w:t xml:space="preserve"> Spende für die Kindergottesdienstarbeit. Ganz einfach geht das über das Online-Spendenportal Sonntagskollekte:  </w:t>
      </w:r>
      <w:hyperlink r:id="rId8">
        <w:r w:rsidRPr="002E6190">
          <w:rPr>
            <w:rFonts w:eastAsia="Times New Roman" w:cs="Times New Roman"/>
            <w:sz w:val="20"/>
            <w:szCs w:val="20"/>
          </w:rPr>
          <w:t>https://www.sonntagskollekte.de/kollekte-139/</w:t>
        </w:r>
      </w:hyperlink>
    </w:p>
    <w:p w14:paraId="71849803" w14:textId="1FCD7DD1" w:rsidR="00152C2B" w:rsidRDefault="00152C2B" w:rsidP="00EC7584">
      <w:pPr>
        <w:spacing w:line="257" w:lineRule="auto"/>
        <w:rPr>
          <w:rFonts w:eastAsia="Times New Roman" w:cs="Times New Roman"/>
          <w:sz w:val="20"/>
          <w:szCs w:val="20"/>
        </w:rPr>
      </w:pPr>
      <w:r>
        <w:rPr>
          <w:rFonts w:eastAsia="Times New Roman" w:cs="Times New Roman"/>
          <w:sz w:val="20"/>
          <w:szCs w:val="20"/>
        </w:rPr>
        <w:t>Danke für Ihre Unterstützung  - damit Kinder auch weiterhin segensreiche Gottesdienste erleben und ehrenamtliches Engagement gestärkt wird.</w:t>
      </w:r>
      <w:r w:rsidR="00E35A48">
        <w:rPr>
          <w:rFonts w:eastAsia="Times New Roman" w:cs="Times New Roman"/>
          <w:sz w:val="20"/>
          <w:szCs w:val="20"/>
        </w:rPr>
        <w:t xml:space="preserve"> Mehr Informationen zur Kirche mit Kindern in Bayern finden Sie auf der Website des Landesverbandes: www.kirche-mit-kindern.de</w:t>
      </w:r>
    </w:p>
    <w:p w14:paraId="441F6E2C" w14:textId="2567E681" w:rsidR="00152C2B" w:rsidRDefault="00152C2B" w:rsidP="00EC7584">
      <w:pPr>
        <w:spacing w:line="257" w:lineRule="auto"/>
        <w:rPr>
          <w:rFonts w:eastAsia="Times New Roman" w:cs="Times New Roman"/>
          <w:sz w:val="20"/>
          <w:szCs w:val="20"/>
        </w:rPr>
      </w:pPr>
      <w:r>
        <w:rPr>
          <w:rFonts w:eastAsia="Times New Roman" w:cs="Times New Roman"/>
          <w:sz w:val="20"/>
          <w:szCs w:val="20"/>
        </w:rPr>
        <w:t xml:space="preserve"> </w:t>
      </w:r>
    </w:p>
    <w:p w14:paraId="26B94C6E" w14:textId="6CDB5EDE" w:rsidR="00EC7584" w:rsidRPr="002E6190" w:rsidRDefault="007101CF" w:rsidP="007101CF">
      <w:pPr>
        <w:spacing w:line="257" w:lineRule="auto"/>
        <w:jc w:val="center"/>
        <w:rPr>
          <w:rFonts w:eastAsia="Times New Roman" w:cs="Times New Roman"/>
          <w:sz w:val="20"/>
          <w:szCs w:val="20"/>
        </w:rPr>
      </w:pPr>
      <w:r>
        <w:rPr>
          <w:rFonts w:eastAsia="Times New Roman" w:cs="Times New Roman"/>
          <w:noProof/>
          <w:sz w:val="20"/>
          <w:szCs w:val="20"/>
        </w:rPr>
        <w:drawing>
          <wp:inline distT="0" distB="0" distL="0" distR="0" wp14:anchorId="10AF9E74" wp14:editId="5C557CE2">
            <wp:extent cx="2752618" cy="3667125"/>
            <wp:effectExtent l="0" t="0" r="0" b="0"/>
            <wp:docPr id="14973205"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61020" cy="3678318"/>
                    </a:xfrm>
                    <a:prstGeom prst="rect">
                      <a:avLst/>
                    </a:prstGeom>
                    <a:noFill/>
                    <a:ln>
                      <a:noFill/>
                    </a:ln>
                  </pic:spPr>
                </pic:pic>
              </a:graphicData>
            </a:graphic>
          </wp:inline>
        </w:drawing>
      </w:r>
    </w:p>
    <w:sectPr w:rsidR="00EC7584" w:rsidRPr="002E619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2E84C42"/>
    <w:multiLevelType w:val="hybridMultilevel"/>
    <w:tmpl w:val="C862F460"/>
    <w:lvl w:ilvl="0" w:tplc="BDF6FA48">
      <w:start w:val="1"/>
      <w:numFmt w:val="bullet"/>
      <w:lvlText w:val="·"/>
      <w:lvlJc w:val="left"/>
      <w:pPr>
        <w:ind w:left="720" w:hanging="360"/>
      </w:pPr>
      <w:rPr>
        <w:rFonts w:ascii="Symbol" w:hAnsi="Symbol" w:hint="default"/>
      </w:rPr>
    </w:lvl>
    <w:lvl w:ilvl="1" w:tplc="3536E02C">
      <w:start w:val="1"/>
      <w:numFmt w:val="bullet"/>
      <w:lvlText w:val="o"/>
      <w:lvlJc w:val="left"/>
      <w:pPr>
        <w:ind w:left="1440" w:hanging="360"/>
      </w:pPr>
      <w:rPr>
        <w:rFonts w:ascii="Courier New" w:hAnsi="Courier New" w:hint="default"/>
      </w:rPr>
    </w:lvl>
    <w:lvl w:ilvl="2" w:tplc="B0680512">
      <w:start w:val="1"/>
      <w:numFmt w:val="bullet"/>
      <w:lvlText w:val=""/>
      <w:lvlJc w:val="left"/>
      <w:pPr>
        <w:ind w:left="2160" w:hanging="360"/>
      </w:pPr>
      <w:rPr>
        <w:rFonts w:ascii="Wingdings" w:hAnsi="Wingdings" w:hint="default"/>
      </w:rPr>
    </w:lvl>
    <w:lvl w:ilvl="3" w:tplc="F44217D6">
      <w:start w:val="1"/>
      <w:numFmt w:val="bullet"/>
      <w:lvlText w:val=""/>
      <w:lvlJc w:val="left"/>
      <w:pPr>
        <w:ind w:left="2880" w:hanging="360"/>
      </w:pPr>
      <w:rPr>
        <w:rFonts w:ascii="Symbol" w:hAnsi="Symbol" w:hint="default"/>
      </w:rPr>
    </w:lvl>
    <w:lvl w:ilvl="4" w:tplc="F55ECAC2">
      <w:start w:val="1"/>
      <w:numFmt w:val="bullet"/>
      <w:lvlText w:val="o"/>
      <w:lvlJc w:val="left"/>
      <w:pPr>
        <w:ind w:left="3600" w:hanging="360"/>
      </w:pPr>
      <w:rPr>
        <w:rFonts w:ascii="Courier New" w:hAnsi="Courier New" w:hint="default"/>
      </w:rPr>
    </w:lvl>
    <w:lvl w:ilvl="5" w:tplc="FF0869E4">
      <w:start w:val="1"/>
      <w:numFmt w:val="bullet"/>
      <w:lvlText w:val=""/>
      <w:lvlJc w:val="left"/>
      <w:pPr>
        <w:ind w:left="4320" w:hanging="360"/>
      </w:pPr>
      <w:rPr>
        <w:rFonts w:ascii="Wingdings" w:hAnsi="Wingdings" w:hint="default"/>
      </w:rPr>
    </w:lvl>
    <w:lvl w:ilvl="6" w:tplc="D1FC6C44">
      <w:start w:val="1"/>
      <w:numFmt w:val="bullet"/>
      <w:lvlText w:val=""/>
      <w:lvlJc w:val="left"/>
      <w:pPr>
        <w:ind w:left="5040" w:hanging="360"/>
      </w:pPr>
      <w:rPr>
        <w:rFonts w:ascii="Symbol" w:hAnsi="Symbol" w:hint="default"/>
      </w:rPr>
    </w:lvl>
    <w:lvl w:ilvl="7" w:tplc="F2C89E4C">
      <w:start w:val="1"/>
      <w:numFmt w:val="bullet"/>
      <w:lvlText w:val="o"/>
      <w:lvlJc w:val="left"/>
      <w:pPr>
        <w:ind w:left="5760" w:hanging="360"/>
      </w:pPr>
      <w:rPr>
        <w:rFonts w:ascii="Courier New" w:hAnsi="Courier New" w:hint="default"/>
      </w:rPr>
    </w:lvl>
    <w:lvl w:ilvl="8" w:tplc="66DEE70E">
      <w:start w:val="1"/>
      <w:numFmt w:val="bullet"/>
      <w:lvlText w:val=""/>
      <w:lvlJc w:val="left"/>
      <w:pPr>
        <w:ind w:left="6480" w:hanging="360"/>
      </w:pPr>
      <w:rPr>
        <w:rFonts w:ascii="Wingdings" w:hAnsi="Wingdings" w:hint="default"/>
      </w:rPr>
    </w:lvl>
  </w:abstractNum>
  <w:abstractNum w:abstractNumId="1" w15:restartNumberingAfterBreak="0">
    <w:nsid w:val="7D252187"/>
    <w:multiLevelType w:val="hybridMultilevel"/>
    <w:tmpl w:val="6B5878A6"/>
    <w:lvl w:ilvl="0" w:tplc="D7905208">
      <w:start w:val="1"/>
      <w:numFmt w:val="bullet"/>
      <w:lvlText w:val="·"/>
      <w:lvlJc w:val="left"/>
      <w:pPr>
        <w:ind w:left="720" w:hanging="360"/>
      </w:pPr>
      <w:rPr>
        <w:rFonts w:ascii="Symbol" w:hAnsi="Symbol" w:hint="default"/>
      </w:rPr>
    </w:lvl>
    <w:lvl w:ilvl="1" w:tplc="7FCE7AE2">
      <w:start w:val="1"/>
      <w:numFmt w:val="bullet"/>
      <w:lvlText w:val="o"/>
      <w:lvlJc w:val="left"/>
      <w:pPr>
        <w:ind w:left="1440" w:hanging="360"/>
      </w:pPr>
      <w:rPr>
        <w:rFonts w:ascii="Courier New" w:hAnsi="Courier New" w:hint="default"/>
      </w:rPr>
    </w:lvl>
    <w:lvl w:ilvl="2" w:tplc="92264D9C">
      <w:start w:val="1"/>
      <w:numFmt w:val="bullet"/>
      <w:lvlText w:val=""/>
      <w:lvlJc w:val="left"/>
      <w:pPr>
        <w:ind w:left="2160" w:hanging="360"/>
      </w:pPr>
      <w:rPr>
        <w:rFonts w:ascii="Wingdings" w:hAnsi="Wingdings" w:hint="default"/>
      </w:rPr>
    </w:lvl>
    <w:lvl w:ilvl="3" w:tplc="BBFAFC9C">
      <w:start w:val="1"/>
      <w:numFmt w:val="bullet"/>
      <w:lvlText w:val=""/>
      <w:lvlJc w:val="left"/>
      <w:pPr>
        <w:ind w:left="2880" w:hanging="360"/>
      </w:pPr>
      <w:rPr>
        <w:rFonts w:ascii="Symbol" w:hAnsi="Symbol" w:hint="default"/>
      </w:rPr>
    </w:lvl>
    <w:lvl w:ilvl="4" w:tplc="8326B0E8">
      <w:start w:val="1"/>
      <w:numFmt w:val="bullet"/>
      <w:lvlText w:val="o"/>
      <w:lvlJc w:val="left"/>
      <w:pPr>
        <w:ind w:left="3600" w:hanging="360"/>
      </w:pPr>
      <w:rPr>
        <w:rFonts w:ascii="Courier New" w:hAnsi="Courier New" w:hint="default"/>
      </w:rPr>
    </w:lvl>
    <w:lvl w:ilvl="5" w:tplc="2C5E6F40">
      <w:start w:val="1"/>
      <w:numFmt w:val="bullet"/>
      <w:lvlText w:val=""/>
      <w:lvlJc w:val="left"/>
      <w:pPr>
        <w:ind w:left="4320" w:hanging="360"/>
      </w:pPr>
      <w:rPr>
        <w:rFonts w:ascii="Wingdings" w:hAnsi="Wingdings" w:hint="default"/>
      </w:rPr>
    </w:lvl>
    <w:lvl w:ilvl="6" w:tplc="883A7DC6">
      <w:start w:val="1"/>
      <w:numFmt w:val="bullet"/>
      <w:lvlText w:val=""/>
      <w:lvlJc w:val="left"/>
      <w:pPr>
        <w:ind w:left="5040" w:hanging="360"/>
      </w:pPr>
      <w:rPr>
        <w:rFonts w:ascii="Symbol" w:hAnsi="Symbol" w:hint="default"/>
      </w:rPr>
    </w:lvl>
    <w:lvl w:ilvl="7" w:tplc="8CAE6486">
      <w:start w:val="1"/>
      <w:numFmt w:val="bullet"/>
      <w:lvlText w:val="o"/>
      <w:lvlJc w:val="left"/>
      <w:pPr>
        <w:ind w:left="5760" w:hanging="360"/>
      </w:pPr>
      <w:rPr>
        <w:rFonts w:ascii="Courier New" w:hAnsi="Courier New" w:hint="default"/>
      </w:rPr>
    </w:lvl>
    <w:lvl w:ilvl="8" w:tplc="C73865F2">
      <w:start w:val="1"/>
      <w:numFmt w:val="bullet"/>
      <w:lvlText w:val=""/>
      <w:lvlJc w:val="left"/>
      <w:pPr>
        <w:ind w:left="6480" w:hanging="360"/>
      </w:pPr>
      <w:rPr>
        <w:rFonts w:ascii="Wingdings" w:hAnsi="Wingdings" w:hint="default"/>
      </w:rPr>
    </w:lvl>
  </w:abstractNum>
  <w:num w:numId="1" w16cid:durableId="1712916248">
    <w:abstractNumId w:val="1"/>
  </w:num>
  <w:num w:numId="2" w16cid:durableId="8045463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7584"/>
    <w:rsid w:val="00152C2B"/>
    <w:rsid w:val="003722F8"/>
    <w:rsid w:val="007101CF"/>
    <w:rsid w:val="00977C03"/>
    <w:rsid w:val="00D0533B"/>
    <w:rsid w:val="00D11193"/>
    <w:rsid w:val="00E35A48"/>
    <w:rsid w:val="00EC758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D96992"/>
  <w15:chartTrackingRefBased/>
  <w15:docId w15:val="{14004F9B-4974-4DB5-8F79-9FE6B4FE2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C7584"/>
    <w:rPr>
      <w:kern w:val="0"/>
      <w14:ligatures w14:val="none"/>
    </w:rPr>
  </w:style>
  <w:style w:type="paragraph" w:styleId="berschrift1">
    <w:name w:val="heading 1"/>
    <w:basedOn w:val="Standard"/>
    <w:next w:val="Standard"/>
    <w:link w:val="berschrift1Zchn"/>
    <w:uiPriority w:val="9"/>
    <w:qFormat/>
    <w:rsid w:val="00EC758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EC758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EC7584"/>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EC7584"/>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EC7584"/>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EC7584"/>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EC7584"/>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EC7584"/>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EC7584"/>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EC7584"/>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EC7584"/>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EC7584"/>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EC7584"/>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EC7584"/>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EC7584"/>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EC7584"/>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EC7584"/>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EC7584"/>
    <w:rPr>
      <w:rFonts w:eastAsiaTheme="majorEastAsia" w:cstheme="majorBidi"/>
      <w:color w:val="272727" w:themeColor="text1" w:themeTint="D8"/>
    </w:rPr>
  </w:style>
  <w:style w:type="paragraph" w:styleId="Titel">
    <w:name w:val="Title"/>
    <w:basedOn w:val="Standard"/>
    <w:next w:val="Standard"/>
    <w:link w:val="TitelZchn"/>
    <w:uiPriority w:val="10"/>
    <w:qFormat/>
    <w:rsid w:val="00EC758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EC7584"/>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EC7584"/>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EC7584"/>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EC7584"/>
    <w:pPr>
      <w:spacing w:before="160"/>
      <w:jc w:val="center"/>
    </w:pPr>
    <w:rPr>
      <w:i/>
      <w:iCs/>
      <w:color w:val="404040" w:themeColor="text1" w:themeTint="BF"/>
    </w:rPr>
  </w:style>
  <w:style w:type="character" w:customStyle="1" w:styleId="ZitatZchn">
    <w:name w:val="Zitat Zchn"/>
    <w:basedOn w:val="Absatz-Standardschriftart"/>
    <w:link w:val="Zitat"/>
    <w:uiPriority w:val="29"/>
    <w:rsid w:val="00EC7584"/>
    <w:rPr>
      <w:i/>
      <w:iCs/>
      <w:color w:val="404040" w:themeColor="text1" w:themeTint="BF"/>
    </w:rPr>
  </w:style>
  <w:style w:type="paragraph" w:styleId="Listenabsatz">
    <w:name w:val="List Paragraph"/>
    <w:basedOn w:val="Standard"/>
    <w:uiPriority w:val="34"/>
    <w:qFormat/>
    <w:rsid w:val="00EC7584"/>
    <w:pPr>
      <w:ind w:left="720"/>
      <w:contextualSpacing/>
    </w:pPr>
  </w:style>
  <w:style w:type="character" w:styleId="IntensiveHervorhebung">
    <w:name w:val="Intense Emphasis"/>
    <w:basedOn w:val="Absatz-Standardschriftart"/>
    <w:uiPriority w:val="21"/>
    <w:qFormat/>
    <w:rsid w:val="00EC7584"/>
    <w:rPr>
      <w:i/>
      <w:iCs/>
      <w:color w:val="0F4761" w:themeColor="accent1" w:themeShade="BF"/>
    </w:rPr>
  </w:style>
  <w:style w:type="paragraph" w:styleId="IntensivesZitat">
    <w:name w:val="Intense Quote"/>
    <w:basedOn w:val="Standard"/>
    <w:next w:val="Standard"/>
    <w:link w:val="IntensivesZitatZchn"/>
    <w:uiPriority w:val="30"/>
    <w:qFormat/>
    <w:rsid w:val="00EC758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EC7584"/>
    <w:rPr>
      <w:i/>
      <w:iCs/>
      <w:color w:val="0F4761" w:themeColor="accent1" w:themeShade="BF"/>
    </w:rPr>
  </w:style>
  <w:style w:type="character" w:styleId="IntensiverVerweis">
    <w:name w:val="Intense Reference"/>
    <w:basedOn w:val="Absatz-Standardschriftart"/>
    <w:uiPriority w:val="32"/>
    <w:qFormat/>
    <w:rsid w:val="00EC7584"/>
    <w:rPr>
      <w:b/>
      <w:bCs/>
      <w:smallCaps/>
      <w:color w:val="0F4761" w:themeColor="accent1" w:themeShade="BF"/>
      <w:spacing w:val="5"/>
    </w:rPr>
  </w:style>
  <w:style w:type="character" w:styleId="Hyperlink">
    <w:name w:val="Hyperlink"/>
    <w:basedOn w:val="Absatz-Standardschriftart"/>
    <w:uiPriority w:val="99"/>
    <w:unhideWhenUsed/>
    <w:rsid w:val="00EC7584"/>
    <w:rPr>
      <w:rFonts w:cs="Times New Roman"/>
      <w:color w:val="467886" w:themeColor="hyperlink"/>
      <w:u w:val="single"/>
    </w:rPr>
  </w:style>
  <w:style w:type="character" w:styleId="BesuchterLink">
    <w:name w:val="FollowedHyperlink"/>
    <w:basedOn w:val="Absatz-Standardschriftart"/>
    <w:uiPriority w:val="99"/>
    <w:semiHidden/>
    <w:unhideWhenUsed/>
    <w:rsid w:val="00977C03"/>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onntagskollekte.de/kollekte-139/"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521CAE806A82B3468C0FFB8421CCD664" ma:contentTypeVersion="12" ma:contentTypeDescription="Ein neues Dokument erstellen." ma:contentTypeScope="" ma:versionID="9a155fd92c766c8a1ff5aad5000baf99">
  <xsd:schema xmlns:xsd="http://www.w3.org/2001/XMLSchema" xmlns:xs="http://www.w3.org/2001/XMLSchema" xmlns:p="http://schemas.microsoft.com/office/2006/metadata/properties" xmlns:ns2="17665200-edf1-4054-97ab-b4546a8b3427" targetNamespace="http://schemas.microsoft.com/office/2006/metadata/properties" ma:root="true" ma:fieldsID="1846d6dd37fe1bc5b2384b7610601b3f" ns2:_="">
    <xsd:import namespace="17665200-edf1-4054-97ab-b4546a8b342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665200-edf1-4054-97ab-b4546a8b34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Bildmarkierungen" ma:readOnly="false" ma:fieldId="{5cf76f15-5ced-4ddc-b409-7134ff3c332f}" ma:taxonomyMulti="true" ma:sspId="966b43f2-8626-44e0-95f9-6019ac3ffab4"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descrip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7665200-edf1-4054-97ab-b4546a8b342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290D69F-9D07-4C54-ABE2-2FD4B51C4019}">
  <ds:schemaRefs>
    <ds:schemaRef ds:uri="http://schemas.microsoft.com/sharepoint/v3/contenttype/forms"/>
  </ds:schemaRefs>
</ds:datastoreItem>
</file>

<file path=customXml/itemProps2.xml><?xml version="1.0" encoding="utf-8"?>
<ds:datastoreItem xmlns:ds="http://schemas.openxmlformats.org/officeDocument/2006/customXml" ds:itemID="{D4E192C2-35ED-4F40-ABA0-E703890C66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665200-edf1-4054-97ab-b4546a8b34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EEEB4F2-FDA9-4916-BE0B-EF5560A171F6}">
  <ds:schemaRefs>
    <ds:schemaRef ds:uri="http://schemas.microsoft.com/office/2006/metadata/properties"/>
    <ds:schemaRef ds:uri="http://schemas.microsoft.com/office/infopath/2007/PartnerControls"/>
    <ds:schemaRef ds:uri="17665200-edf1-4054-97ab-b4546a8b3427"/>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214</Words>
  <Characters>1353</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Susanne Haeßler</dc:creator>
  <cp:keywords/>
  <dc:description/>
  <cp:lastModifiedBy>Windisch Sandra</cp:lastModifiedBy>
  <cp:revision>2</cp:revision>
  <dcterms:created xsi:type="dcterms:W3CDTF">2024-07-23T14:11:00Z</dcterms:created>
  <dcterms:modified xsi:type="dcterms:W3CDTF">2024-07-23T17:18:00Z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0x010100521CAE806A82B3468C0FFB8421CCD664</vt:lpwstr>
  </property>
</Properties>
</file>